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D" w:rsidRDefault="0005617D" w:rsidP="0005617D">
      <w:pPr>
        <w:tabs>
          <w:tab w:val="left" w:pos="32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05617D" w:rsidRDefault="0005617D" w:rsidP="0005617D">
      <w:pPr>
        <w:rPr>
          <w:rFonts w:ascii="Times New Roman" w:hAnsi="Times New Roman" w:cs="Times New Roman"/>
          <w:sz w:val="28"/>
          <w:szCs w:val="28"/>
        </w:rPr>
      </w:pPr>
    </w:p>
    <w:p w:rsidR="0005617D" w:rsidRDefault="0005617D" w:rsidP="0005617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Реквизиты для оплаты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Краевое государственное бюджетное учреждение культуры «Дом искусств» (КГБУК «Дом искусств»)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ИНН 2466092089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КПП 246601001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Адрес юридический: 660049, г. Красноярск, </w:t>
      </w:r>
      <w:proofErr w:type="spellStart"/>
      <w:r w:rsidRPr="00CE3E5B">
        <w:rPr>
          <w:color w:val="000000"/>
          <w:sz w:val="28"/>
          <w:szCs w:val="28"/>
        </w:rPr>
        <w:t>пр-кт</w:t>
      </w:r>
      <w:proofErr w:type="spellEnd"/>
      <w:r w:rsidRPr="00CE3E5B">
        <w:rPr>
          <w:color w:val="000000"/>
          <w:sz w:val="28"/>
          <w:szCs w:val="28"/>
        </w:rPr>
        <w:t xml:space="preserve">. Мира,3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Адрес фактический: 660049, г. Красноярск, </w:t>
      </w:r>
      <w:proofErr w:type="spellStart"/>
      <w:r w:rsidRPr="00CE3E5B">
        <w:rPr>
          <w:color w:val="000000"/>
          <w:sz w:val="28"/>
          <w:szCs w:val="28"/>
        </w:rPr>
        <w:t>пр-кт</w:t>
      </w:r>
      <w:proofErr w:type="spellEnd"/>
      <w:r w:rsidRPr="00CE3E5B">
        <w:rPr>
          <w:color w:val="000000"/>
          <w:sz w:val="28"/>
          <w:szCs w:val="28"/>
        </w:rPr>
        <w:t xml:space="preserve">. Мира,3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Тел/факс (391) 212-41-97,212-48-60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Минфин края КГБУК «Дом искусств»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75192А01671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Отделение по Красноярскому краю Сибирского главного управления Центрального Банка Российской Федерации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E3E5B">
        <w:rPr>
          <w:color w:val="000000"/>
          <w:sz w:val="28"/>
          <w:szCs w:val="28"/>
        </w:rPr>
        <w:t>р</w:t>
      </w:r>
      <w:proofErr w:type="spellEnd"/>
      <w:proofErr w:type="gramEnd"/>
      <w:r w:rsidRPr="00CE3E5B">
        <w:rPr>
          <w:color w:val="000000"/>
          <w:sz w:val="28"/>
          <w:szCs w:val="28"/>
        </w:rPr>
        <w:t xml:space="preserve">/с 40601810804073000001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БИК 040407001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ОГРН 1032402959555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ОКПО 56910553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ОКВЭД 92,51,90.04.3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ОКОПФ 72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ОКФС 13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ОКТМО 04701000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Директор </w:t>
      </w:r>
      <w:proofErr w:type="spellStart"/>
      <w:r w:rsidRPr="00CE3E5B">
        <w:rPr>
          <w:color w:val="000000"/>
          <w:sz w:val="28"/>
          <w:szCs w:val="28"/>
        </w:rPr>
        <w:t>Поталовская</w:t>
      </w:r>
      <w:proofErr w:type="spellEnd"/>
      <w:r w:rsidRPr="00CE3E5B">
        <w:rPr>
          <w:color w:val="000000"/>
          <w:sz w:val="28"/>
          <w:szCs w:val="28"/>
        </w:rPr>
        <w:t xml:space="preserve"> Татьяна Николаевна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На основании Устава </w:t>
      </w:r>
    </w:p>
    <w:p w:rsidR="0005617D" w:rsidRPr="00CE3E5B" w:rsidRDefault="0005617D" w:rsidP="000561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3E5B">
        <w:rPr>
          <w:color w:val="000000"/>
          <w:sz w:val="28"/>
          <w:szCs w:val="28"/>
        </w:rPr>
        <w:t xml:space="preserve">Электронный адрес: domiskusstv@mail.ru </w:t>
      </w:r>
    </w:p>
    <w:p w:rsidR="0005617D" w:rsidRPr="002749BD" w:rsidRDefault="0005617D" w:rsidP="0005617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платежа: «Оплата за участие литературном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17EFB" w:rsidRDefault="00417EFB"/>
    <w:sectPr w:rsidR="00417EFB" w:rsidSect="00B9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17D"/>
    <w:rsid w:val="0005617D"/>
    <w:rsid w:val="0041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2020-07-08T05:19:00Z</dcterms:created>
  <dcterms:modified xsi:type="dcterms:W3CDTF">2020-07-08T05:19:00Z</dcterms:modified>
</cp:coreProperties>
</file>